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98331" w14:textId="341AD951" w:rsidR="00E05662" w:rsidRPr="00F036A5" w:rsidRDefault="00F036A5" w:rsidP="00F036A5">
      <w:pPr>
        <w:jc w:val="center"/>
        <w:rPr>
          <w:sz w:val="28"/>
          <w:szCs w:val="28"/>
        </w:rPr>
      </w:pPr>
      <w:r w:rsidRPr="00F036A5">
        <w:rPr>
          <w:sz w:val="28"/>
          <w:szCs w:val="28"/>
        </w:rPr>
        <w:t>Reading Guide:</w:t>
      </w:r>
    </w:p>
    <w:p w14:paraId="050FDA10" w14:textId="4C2D3EED" w:rsidR="00F036A5" w:rsidRDefault="00F036A5" w:rsidP="00F036A5">
      <w:pPr>
        <w:jc w:val="center"/>
      </w:pPr>
    </w:p>
    <w:p w14:paraId="7ED3DCE4" w14:textId="71927249" w:rsidR="00F036A5" w:rsidRDefault="00F036A5" w:rsidP="00F036A5">
      <w:pPr>
        <w:jc w:val="center"/>
      </w:pPr>
      <w:proofErr w:type="spellStart"/>
      <w:r>
        <w:t>Martensson</w:t>
      </w:r>
      <w:proofErr w:type="spellEnd"/>
      <w:r>
        <w:t xml:space="preserve"> </w:t>
      </w:r>
      <w:r w:rsidR="0022538E">
        <w:t xml:space="preserve">et al. </w:t>
      </w:r>
      <w:bookmarkStart w:id="0" w:name="_GoBack"/>
      <w:bookmarkEnd w:id="0"/>
      <w:r>
        <w:t>2012</w:t>
      </w:r>
    </w:p>
    <w:p w14:paraId="1590BBBB" w14:textId="6C7EA5B6" w:rsidR="00F036A5" w:rsidRDefault="00F036A5" w:rsidP="00F036A5">
      <w:pPr>
        <w:jc w:val="center"/>
      </w:pPr>
    </w:p>
    <w:p w14:paraId="51A81A79" w14:textId="746BC5AB" w:rsidR="00F036A5" w:rsidRDefault="00F036A5" w:rsidP="00F036A5">
      <w:pPr>
        <w:pStyle w:val="ListParagraph"/>
        <w:numPr>
          <w:ilvl w:val="0"/>
          <w:numId w:val="1"/>
        </w:numPr>
      </w:pPr>
      <w:r>
        <w:t>What brain regions are they interested in investigating</w:t>
      </w:r>
      <w:r w:rsidR="00262F5C">
        <w:t xml:space="preserve"> </w:t>
      </w:r>
      <w:r w:rsidR="00262F5C">
        <w:t>(hint: there are 4 regions mentioned)</w:t>
      </w:r>
      <w:r>
        <w:t xml:space="preserve"> and what are these areas typically responsible for?</w:t>
      </w:r>
    </w:p>
    <w:p w14:paraId="0702A471" w14:textId="4C2FF82B" w:rsidR="00F036A5" w:rsidRDefault="00F036A5" w:rsidP="00F036A5">
      <w:pPr>
        <w:pStyle w:val="ListParagraph"/>
        <w:numPr>
          <w:ilvl w:val="0"/>
          <w:numId w:val="1"/>
        </w:numPr>
      </w:pPr>
      <w:r>
        <w:t xml:space="preserve">Research in psychology differentiates designs that are between subject and within subject. Between-subject designs involves comparing two groups, with each group exposed to a different condition. Within-subject designs expose each participant to all the conditions, so that a given subject serves as her own comparison. Based on the description on p. 240, which design are </w:t>
      </w:r>
      <w:proofErr w:type="spellStart"/>
      <w:r>
        <w:t>Martensson</w:t>
      </w:r>
      <w:proofErr w:type="spellEnd"/>
      <w:r>
        <w:t xml:space="preserve"> et al. following?</w:t>
      </w:r>
    </w:p>
    <w:p w14:paraId="760D0D80" w14:textId="42770FFF" w:rsidR="00F036A5" w:rsidRDefault="00F036A5" w:rsidP="00F036A5">
      <w:pPr>
        <w:pStyle w:val="ListParagraph"/>
        <w:numPr>
          <w:ilvl w:val="0"/>
          <w:numId w:val="1"/>
        </w:numPr>
      </w:pPr>
      <w:r>
        <w:t xml:space="preserve">What do you imagine is the advantage of the design </w:t>
      </w:r>
      <w:proofErr w:type="spellStart"/>
      <w:r>
        <w:t>Martensson</w:t>
      </w:r>
      <w:proofErr w:type="spellEnd"/>
      <w:r>
        <w:t xml:space="preserve"> et al. use compared to the previous studies they review on p. 240?</w:t>
      </w:r>
    </w:p>
    <w:p w14:paraId="0E857845" w14:textId="200B30BE" w:rsidR="00FE1229" w:rsidRDefault="00FE1229" w:rsidP="00FE1229">
      <w:pPr>
        <w:pStyle w:val="ListParagraph"/>
        <w:numPr>
          <w:ilvl w:val="0"/>
          <w:numId w:val="1"/>
        </w:numPr>
      </w:pPr>
      <w:r>
        <w:t>What behavioral measures did they collect (p. 241</w:t>
      </w:r>
      <w:r w:rsidR="00262F5C">
        <w:t>; Hint: there are 4</w:t>
      </w:r>
      <w:r>
        <w:t>)?</w:t>
      </w:r>
    </w:p>
    <w:p w14:paraId="360DFE80" w14:textId="389082E2" w:rsidR="007D6213" w:rsidRDefault="007D6213" w:rsidP="007D6213">
      <w:pPr>
        <w:pStyle w:val="ListParagraph"/>
        <w:numPr>
          <w:ilvl w:val="0"/>
          <w:numId w:val="1"/>
        </w:numPr>
      </w:pPr>
      <w:r>
        <w:t>What neuroimaging data did they collect? In other words, what measure did they take (if you’re having trouble with this question, check out Figure 1</w:t>
      </w:r>
      <w:r w:rsidR="00262F5C">
        <w:t>; Hint: there are 2</w:t>
      </w:r>
      <w:r>
        <w:t>)?</w:t>
      </w:r>
    </w:p>
    <w:p w14:paraId="57624F2D" w14:textId="52E79D86" w:rsidR="007D6213" w:rsidRDefault="007D6213" w:rsidP="007D6213">
      <w:pPr>
        <w:pStyle w:val="ListParagraph"/>
        <w:numPr>
          <w:ilvl w:val="0"/>
          <w:numId w:val="1"/>
        </w:numPr>
      </w:pPr>
      <w:r>
        <w:t>Figure 2 shows correlations between measures of language proficiency and struggle with cortical thickness for different brain regions (MFG, STG, RHC)</w:t>
      </w:r>
    </w:p>
    <w:p w14:paraId="02479810" w14:textId="1AF9F10B" w:rsidR="007D6213" w:rsidRDefault="007D6213" w:rsidP="007D6213">
      <w:pPr>
        <w:pStyle w:val="ListParagraph"/>
        <w:numPr>
          <w:ilvl w:val="1"/>
          <w:numId w:val="1"/>
        </w:numPr>
      </w:pPr>
      <w:r>
        <w:t xml:space="preserve">To understand these correlations, first tell me what an increase in cortical thickness indicates (see hypothesis on p. 241, right before “Materials and methods”)? </w:t>
      </w:r>
    </w:p>
    <w:p w14:paraId="1ECD6C3F" w14:textId="01A0FDC7" w:rsidR="007D6213" w:rsidRDefault="007D6213" w:rsidP="007D6213">
      <w:pPr>
        <w:pStyle w:val="ListParagraph"/>
        <w:numPr>
          <w:ilvl w:val="1"/>
          <w:numId w:val="1"/>
        </w:numPr>
      </w:pPr>
      <w:r>
        <w:t xml:space="preserve">What do the correlations suggest? </w:t>
      </w:r>
    </w:p>
    <w:p w14:paraId="56F3C6CB" w14:textId="331B6DB0" w:rsidR="007D6213" w:rsidRDefault="007D6213" w:rsidP="007D6213">
      <w:pPr>
        <w:pStyle w:val="ListParagraph"/>
        <w:numPr>
          <w:ilvl w:val="0"/>
          <w:numId w:val="1"/>
        </w:numPr>
      </w:pPr>
      <w:r>
        <w:t>What do the authors conclude? (see first sentence of the discussion</w:t>
      </w:r>
      <w:r w:rsidR="00D02429">
        <w:t xml:space="preserve">, </w:t>
      </w:r>
      <w:r>
        <w:t>p. 243)</w:t>
      </w:r>
    </w:p>
    <w:p w14:paraId="49FFA6D6" w14:textId="54C25954" w:rsidR="007D6213" w:rsidRDefault="007D6213" w:rsidP="007D6213">
      <w:pPr>
        <w:pStyle w:val="ListParagraph"/>
        <w:numPr>
          <w:ilvl w:val="0"/>
          <w:numId w:val="1"/>
        </w:numPr>
      </w:pPr>
      <w:r>
        <w:t xml:space="preserve">Why are these findings significant? </w:t>
      </w:r>
    </w:p>
    <w:p w14:paraId="6089664B" w14:textId="651C1C1A" w:rsidR="0014097C" w:rsidRDefault="0014097C" w:rsidP="007D6213">
      <w:pPr>
        <w:pStyle w:val="ListParagraph"/>
        <w:numPr>
          <w:ilvl w:val="0"/>
          <w:numId w:val="1"/>
        </w:numPr>
      </w:pPr>
      <w:r>
        <w:t xml:space="preserve">Do these findings support structural or functional plasticity? Why? </w:t>
      </w:r>
    </w:p>
    <w:p w14:paraId="362DEADB" w14:textId="59333F27" w:rsidR="0014097C" w:rsidRDefault="0014097C" w:rsidP="007D6213">
      <w:pPr>
        <w:pStyle w:val="ListParagraph"/>
        <w:numPr>
          <w:ilvl w:val="0"/>
          <w:numId w:val="1"/>
        </w:numPr>
      </w:pPr>
      <w:r>
        <w:t>What limitations exist</w:t>
      </w:r>
      <w:r w:rsidR="00D02429">
        <w:t xml:space="preserve"> (</w:t>
      </w:r>
      <w:r>
        <w:t>p. 244</w:t>
      </w:r>
      <w:r w:rsidR="00D02429">
        <w:t>)?</w:t>
      </w:r>
    </w:p>
    <w:p w14:paraId="5F644A97" w14:textId="58E9144B" w:rsidR="0014097C" w:rsidRDefault="0014097C" w:rsidP="007D6213">
      <w:pPr>
        <w:pStyle w:val="ListParagraph"/>
        <w:numPr>
          <w:ilvl w:val="0"/>
          <w:numId w:val="1"/>
        </w:numPr>
      </w:pPr>
      <w:r>
        <w:t>The authors make an intriguing link between these findings and those of another study that we will read in 2 weeks when we discuss cognitive reserve (Craik et al. 2010</w:t>
      </w:r>
      <w:r w:rsidR="00E54358">
        <w:t>; p. 244</w:t>
      </w:r>
      <w:r>
        <w:t>). What is this link? How convincing do you find this argument?</w:t>
      </w:r>
    </w:p>
    <w:sectPr w:rsidR="0014097C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A5E63"/>
    <w:multiLevelType w:val="hybridMultilevel"/>
    <w:tmpl w:val="A294A2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36C54"/>
    <w:multiLevelType w:val="hybridMultilevel"/>
    <w:tmpl w:val="A294A2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A5"/>
    <w:rsid w:val="000B1DC2"/>
    <w:rsid w:val="0014097C"/>
    <w:rsid w:val="001C288B"/>
    <w:rsid w:val="0022538E"/>
    <w:rsid w:val="00262F5C"/>
    <w:rsid w:val="007A1FE1"/>
    <w:rsid w:val="007D6213"/>
    <w:rsid w:val="00D02429"/>
    <w:rsid w:val="00D21278"/>
    <w:rsid w:val="00E54358"/>
    <w:rsid w:val="00EE6593"/>
    <w:rsid w:val="00F036A5"/>
    <w:rsid w:val="00FD10F8"/>
    <w:rsid w:val="00FE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5D325"/>
  <w15:chartTrackingRefBased/>
  <w15:docId w15:val="{91BEBA6B-80F2-B84F-A988-145A0BA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Susan C. Bobb</cp:lastModifiedBy>
  <cp:revision>4</cp:revision>
  <dcterms:created xsi:type="dcterms:W3CDTF">2019-04-05T02:07:00Z</dcterms:created>
  <dcterms:modified xsi:type="dcterms:W3CDTF">2019-04-05T02:08:00Z</dcterms:modified>
</cp:coreProperties>
</file>